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                                                       заведующий МДОУ центром развития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                                                                                               ребёнка – д/с №21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 2017 г.                                                                    ___________ Ю.Н.Евсюкова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№________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_________ 2017 г.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Положение о подарках, знаках делового гостеприимства </w:t>
      </w: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муниципальном дошкольном образовательном учреждении центре развития ребёнка – детский сад №21</w:t>
      </w: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профсоюзным комитетом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О.В.Комогорова</w:t>
      </w: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3D76" w:rsidRPr="00063D76" w:rsidRDefault="00063D76" w:rsidP="00063D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063D76" w:rsidRPr="00063D76" w:rsidRDefault="00063D76" w:rsidP="00063D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063D76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"/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 xml:space="preserve">Положение, регламентирующее вопросы обмена деловыми подарками и знаками делового гостеприимства муниципального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центра развития ребёнка - детский сад № 21</w:t>
      </w:r>
      <w:r w:rsidRPr="00063D76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«О противодействии коррупции» № 273-Ф3 от 25.12.2008г., Гражданским кодексом Российской Федерации п. 575 (в новой редакции с изменениями от 02.03.2016г), Кодексом этики и служебного поведения (одобрен решением президиума Совета при Президенте Российской Федерации по противодействую коррупции от 23 декабря 2010г. Протокол № 21) и иными нормативными правовыми актами Российской Федерации, а также основано на общепризнанных при</w:t>
      </w:r>
      <w:r w:rsidRPr="00063D7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нци</w:t>
      </w:r>
      <w:r w:rsidRPr="00063D76">
        <w:rPr>
          <w:rFonts w:ascii="Times New Roman" w:hAnsi="Times New Roman" w:cs="Times New Roman"/>
          <w:sz w:val="24"/>
          <w:szCs w:val="24"/>
        </w:rPr>
        <w:t>пах и нормах российского государства и общества.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Федеральный закон «О противодействии коррупции» устанавливает основные принципы противодействия коррупции, правовые и организационные основы предупреждения коррупции и борьбы с ней, минимизацию и (или) ликвидацию последствий коррупционных правонарушений.</w:t>
      </w:r>
    </w:p>
    <w:p w:rsidR="00063D76" w:rsidRPr="00063D76" w:rsidRDefault="00063D76" w:rsidP="00063D76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Pr="00063D76">
        <w:rPr>
          <w:rFonts w:ascii="Times New Roman" w:hAnsi="Times New Roman" w:cs="Times New Roman"/>
          <w:sz w:val="24"/>
          <w:szCs w:val="24"/>
        </w:rPr>
        <w:t xml:space="preserve"> Положение вступает в силу с момента его принятия на Общем собрании МДОУ, утверждения приказом руководителя общеобразовательной организации. Действует до принятия нового Положения.</w:t>
      </w:r>
    </w:p>
    <w:p w:rsidR="00063D76" w:rsidRPr="00063D76" w:rsidRDefault="00063D76" w:rsidP="00063D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63D76">
        <w:rPr>
          <w:rFonts w:ascii="Times New Roman" w:hAnsi="Times New Roman" w:cs="Times New Roman"/>
          <w:sz w:val="24"/>
          <w:szCs w:val="24"/>
        </w:rPr>
        <w:t>Основные понятия</w:t>
      </w:r>
      <w:bookmarkEnd w:id="2"/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Деловой подарок - это подарок образовательной организации и для образовательной организации.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96"/>
          <w:tab w:val="left" w:pos="5372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Деловые подарки и знаки делового гостеприимства дол</w:t>
      </w:r>
      <w:r>
        <w:rPr>
          <w:rFonts w:ascii="Times New Roman" w:hAnsi="Times New Roman" w:cs="Times New Roman"/>
          <w:sz w:val="24"/>
          <w:szCs w:val="24"/>
        </w:rPr>
        <w:t xml:space="preserve">жны рассматриваться работниками </w:t>
      </w:r>
      <w:r w:rsidRPr="00063D7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центр развития ребёнка - детский сад № 21</w:t>
      </w:r>
      <w:r w:rsidRPr="00063D76">
        <w:rPr>
          <w:rFonts w:ascii="Times New Roman" w:hAnsi="Times New Roman" w:cs="Times New Roman"/>
          <w:sz w:val="24"/>
          <w:szCs w:val="24"/>
        </w:rPr>
        <w:t xml:space="preserve"> (далее - МДОУ) 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063D76" w:rsidRPr="00063D76" w:rsidRDefault="00063D76" w:rsidP="00063D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63D76">
        <w:rPr>
          <w:rFonts w:ascii="Times New Roman" w:hAnsi="Times New Roman" w:cs="Times New Roman"/>
          <w:sz w:val="24"/>
          <w:szCs w:val="24"/>
        </w:rPr>
        <w:t>Правила обмена деловыми подарками</w:t>
      </w:r>
      <w:bookmarkEnd w:id="3"/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Подарки, которые работники от имени МДОУ могут передавать другим лицам или принимать от имени МДОУ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83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порог верхний стоимости делового подарка, который может быть преподнесен не может превышать 3000,00 рублей;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844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быть прямо связаны с уставными целями деятельности МДОУ, либо с памятными датами, юбилеями, общенациональными праздниками и т.п.;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7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не создавать репутационного риска для МДОУ, работников и иных лиц в случае раскрытия информации о совершенных подарках;</w:t>
      </w:r>
    </w:p>
    <w:p w:rsidR="00063D76" w:rsidRPr="00063D76" w:rsidRDefault="00063D76" w:rsidP="00063D76">
      <w:pPr>
        <w:pStyle w:val="2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не противоречить принципам и требованиям антикорру</w:t>
      </w:r>
      <w:r w:rsidRPr="00063D7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пци</w:t>
      </w:r>
      <w:r w:rsidRPr="00063D76">
        <w:rPr>
          <w:rFonts w:ascii="Times New Roman" w:hAnsi="Times New Roman" w:cs="Times New Roman"/>
          <w:sz w:val="24"/>
          <w:szCs w:val="24"/>
        </w:rPr>
        <w:t xml:space="preserve">онной политики </w:t>
      </w:r>
      <w:r w:rsidRPr="00063D76">
        <w:rPr>
          <w:rFonts w:ascii="Times New Roman" w:hAnsi="Times New Roman" w:cs="Times New Roman"/>
          <w:sz w:val="24"/>
          <w:szCs w:val="24"/>
        </w:rPr>
        <w:lastRenderedPageBreak/>
        <w:t>МДОУ, кодекса профессиональной этики и другим локальным актам МДОУ, действующему законодательству и общепринятым нормам морали и нравственности.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Работники, представляя интересы МДОУ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Подарки, в том числе в виде оказании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обстоятельств со стороны получателя или оказывать влияние на объективность его деловых суждений и решений.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05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Работники учреждения должны отказываться от предложений, получения подарков, оплаты и расходов и т.п., когда подобные действия могут повлиять или создать впечатление о влиянии на исход данного решения.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38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руководителя МДОУ и проконсультироваться с ним, прежде чем дарить или получать подарки.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Не допускается передавать и принимать подарки от имени МДОУ, ее работников и представителей в виде денежных средств, как наличных, так и безналичных.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14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658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В случае осуществления спонсорских, благотворительных программ и мероприятий МДОУ должно предварительно удостовериться, что предоставляемая МДОУ помощь не будет использована в коррупционных целях или иным незаконным путем.</w:t>
      </w:r>
    </w:p>
    <w:p w:rsidR="00063D76" w:rsidRPr="00063D76" w:rsidRDefault="00063D76" w:rsidP="00063D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63D76">
        <w:rPr>
          <w:rFonts w:ascii="Times New Roman" w:hAnsi="Times New Roman" w:cs="Times New Roman"/>
          <w:sz w:val="24"/>
          <w:szCs w:val="24"/>
        </w:rPr>
        <w:t>Специфика выбора деловых подарков</w:t>
      </w:r>
      <w:bookmarkEnd w:id="4"/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Подарки, которые дарят должностные лица. В процессе выбора подарка важно учитывать национальные и культурные особенности страны.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Упаковка подарка имеет не менее важное значение, чем сам подарок, так как является своего рода его «визитной карточкой». Поэтому упаковка должна быть презентабельной, соответствующая стоимости подарка, не слишком вычурная.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Подарок должен быть памятной вещью. Подарки руководителю образовательной организации от подчиненных могут быть только коллективными, при это они не являются обязательными. Индивидуальный подарок от подчиненного - нарушение делового этикета.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Подарки руководителя подчиненным, наоборот, вполне допустимы и должны расцениваться как поощрение, одобрение их работы.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При вручении подарка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t>Если руководитель образовательной организации посылает сувенир или подарок работнику образовательной организации, из этого не следует, что работник образовательной организации должен ответить тем же, поскольку подарок работнику образовательной организации - знак оценки его деятельности.</w:t>
      </w:r>
    </w:p>
    <w:p w:rsidR="00063D76" w:rsidRPr="00063D76" w:rsidRDefault="00063D76" w:rsidP="00063D76">
      <w:pPr>
        <w:pStyle w:val="2"/>
        <w:numPr>
          <w:ilvl w:val="1"/>
          <w:numId w:val="1"/>
        </w:numPr>
        <w:shd w:val="clear" w:color="auto" w:fill="auto"/>
        <w:tabs>
          <w:tab w:val="left" w:pos="576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3D76">
        <w:rPr>
          <w:rFonts w:ascii="Times New Roman" w:hAnsi="Times New Roman" w:cs="Times New Roman"/>
          <w:sz w:val="24"/>
          <w:szCs w:val="24"/>
        </w:rPr>
        <w:lastRenderedPageBreak/>
        <w:t>Отказ от подарка.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063D76" w:rsidRPr="00063D76" w:rsidRDefault="00063D76" w:rsidP="00063D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D76" w:rsidRPr="00063D76" w:rsidSect="00E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2CFF"/>
    <w:multiLevelType w:val="multilevel"/>
    <w:tmpl w:val="BFB61B0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70FFE"/>
    <w:multiLevelType w:val="multilevel"/>
    <w:tmpl w:val="89A6098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D76"/>
    <w:rsid w:val="00063D76"/>
    <w:rsid w:val="00785AF1"/>
    <w:rsid w:val="00BE6A86"/>
    <w:rsid w:val="00E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6476-6BC5-4B5D-AB14-FA16BBD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63D7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063D76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063D76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63D7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">
    <w:name w:val="Основной текст2"/>
    <w:basedOn w:val="a"/>
    <w:link w:val="a3"/>
    <w:rsid w:val="00063D7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Sylfaen" w:eastAsia="Sylfaen" w:hAnsi="Sylfaen" w:cs="Sylfae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7</cp:revision>
  <cp:lastPrinted>2018-03-02T06:17:00Z</cp:lastPrinted>
  <dcterms:created xsi:type="dcterms:W3CDTF">2018-03-02T01:08:00Z</dcterms:created>
  <dcterms:modified xsi:type="dcterms:W3CDTF">2021-05-26T11:28:00Z</dcterms:modified>
</cp:coreProperties>
</file>